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A62DE8">
      <w:pPr>
        <w:jc w:val="center"/>
        <w:rPr>
          <w:rFonts w:hint="eastAsia" w:eastAsia="微软雅黑" w:cs="微软雅黑" w:asciiTheme="minorAscii" w:hAnsiTheme="minorAscii"/>
          <w:b/>
          <w:bCs/>
          <w:sz w:val="30"/>
          <w:szCs w:val="30"/>
        </w:rPr>
      </w:pPr>
      <w:r>
        <w:rPr>
          <w:rFonts w:hint="eastAsia" w:eastAsia="微软雅黑" w:cs="微软雅黑" w:asciiTheme="minorAscii" w:hAnsiTheme="minorAscii"/>
          <w:b/>
          <w:bCs/>
          <w:sz w:val="30"/>
          <w:szCs w:val="30"/>
          <w:lang w:val="en-US" w:eastAsia="zh-CN"/>
        </w:rPr>
        <w:t>关于市级网络媒体宣传服务单</w:t>
      </w:r>
      <w:r>
        <w:rPr>
          <w:rFonts w:hint="eastAsia" w:eastAsia="微软雅黑" w:cs="微软雅黑" w:asciiTheme="minorAscii" w:hAnsiTheme="minorAscii"/>
          <w:b/>
          <w:bCs/>
          <w:sz w:val="30"/>
          <w:szCs w:val="30"/>
        </w:rPr>
        <w:t>一</w:t>
      </w:r>
      <w:r>
        <w:rPr>
          <w:rFonts w:hint="eastAsia" w:eastAsia="微软雅黑" w:cs="微软雅黑" w:asciiTheme="minorAscii" w:hAnsiTheme="minorAscii"/>
          <w:b/>
          <w:bCs/>
          <w:sz w:val="30"/>
          <w:szCs w:val="30"/>
          <w:lang w:val="en-US" w:eastAsia="zh-CN"/>
        </w:rPr>
        <w:t>来源采购申请</w:t>
      </w:r>
      <w:r>
        <w:rPr>
          <w:rFonts w:hint="eastAsia" w:eastAsia="微软雅黑" w:cs="微软雅黑" w:asciiTheme="minorAscii" w:hAnsiTheme="minorAscii"/>
          <w:b/>
          <w:bCs/>
          <w:sz w:val="30"/>
          <w:szCs w:val="30"/>
        </w:rPr>
        <w:t>公示</w:t>
      </w:r>
    </w:p>
    <w:p w14:paraId="63E9001C">
      <w:pPr>
        <w:jc w:val="center"/>
        <w:rPr>
          <w:rFonts w:hint="eastAsia" w:eastAsia="微软雅黑" w:cs="微软雅黑" w:asciiTheme="minorAscii" w:hAnsiTheme="minorAscii"/>
          <w:b/>
          <w:bCs/>
          <w:sz w:val="30"/>
          <w:szCs w:val="30"/>
        </w:rPr>
      </w:pPr>
    </w:p>
    <w:p w14:paraId="5DAD1543">
      <w:pPr>
        <w:pStyle w:val="2"/>
        <w:keepNext w:val="0"/>
        <w:keepLines w:val="0"/>
        <w:pageBreakBefore w:val="0"/>
        <w:numPr>
          <w:ilvl w:val="0"/>
          <w:numId w:val="1"/>
        </w:numPr>
        <w:kinsoku/>
        <w:wordWrap/>
        <w:overflowPunct/>
        <w:topLinePunct w:val="0"/>
        <w:autoSpaceDE/>
        <w:autoSpaceDN/>
        <w:bidi w:val="0"/>
        <w:snapToGrid/>
        <w:spacing w:line="54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采购人名称：舟山市慈善总会办公室</w:t>
      </w:r>
    </w:p>
    <w:p w14:paraId="09D1665C">
      <w:pPr>
        <w:pStyle w:val="2"/>
        <w:keepNext w:val="0"/>
        <w:keepLines w:val="0"/>
        <w:pageBreakBefore w:val="0"/>
        <w:numPr>
          <w:ilvl w:val="0"/>
          <w:numId w:val="1"/>
        </w:numPr>
        <w:kinsoku/>
        <w:wordWrap/>
        <w:overflowPunct/>
        <w:topLinePunct w:val="0"/>
        <w:autoSpaceDE/>
        <w:autoSpaceDN/>
        <w:bidi w:val="0"/>
        <w:snapToGrid/>
        <w:spacing w:line="54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采购项目名称：市级网络媒体宣传服务</w:t>
      </w:r>
    </w:p>
    <w:p w14:paraId="10D933A0">
      <w:pPr>
        <w:pStyle w:val="2"/>
        <w:keepNext w:val="0"/>
        <w:keepLines w:val="0"/>
        <w:pageBreakBefore w:val="0"/>
        <w:numPr>
          <w:ilvl w:val="0"/>
          <w:numId w:val="1"/>
        </w:numPr>
        <w:kinsoku/>
        <w:wordWrap/>
        <w:overflowPunct/>
        <w:topLinePunct w:val="0"/>
        <w:autoSpaceDE/>
        <w:autoSpaceDN/>
        <w:bidi w:val="0"/>
        <w:snapToGrid/>
        <w:spacing w:line="540" w:lineRule="exact"/>
        <w:ind w:left="0" w:leftChars="0"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招标项目概况</w:t>
      </w:r>
    </w:p>
    <w:p w14:paraId="0527792D">
      <w:pPr>
        <w:spacing w:line="360" w:lineRule="auto"/>
        <w:ind w:firstLine="600" w:firstLineChars="200"/>
        <w:rPr>
          <w:rFonts w:hint="default"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（一）竞舟APP信息发布配合</w:t>
      </w:r>
    </w:p>
    <w:p w14:paraId="02518871">
      <w:pPr>
        <w:spacing w:line="360" w:lineRule="auto"/>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全年围绕重要节点或市慈善总会重点工作抑或涉及困难群体信息等内容进行采集，同时在竞舟新闻视频号上进行发布，全年视频3条,视频内容由乙方进行采集和制作。</w:t>
      </w:r>
    </w:p>
    <w:p w14:paraId="6082AD9F">
      <w:pPr>
        <w:spacing w:line="360" w:lineRule="auto"/>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（二）2026年年终盘点长图一条，发布平台：竞舟APP和竞舟新闻微信公众号。</w:t>
      </w:r>
    </w:p>
    <w:p w14:paraId="0B047D99">
      <w:pPr>
        <w:spacing w:line="360" w:lineRule="auto"/>
        <w:ind w:firstLine="600" w:firstLineChars="200"/>
        <w:rPr>
          <w:rFonts w:hint="default"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（三）结合助残日开展微心愿认领活动</w:t>
      </w:r>
    </w:p>
    <w:p w14:paraId="606D9131">
      <w:pPr>
        <w:spacing w:line="360" w:lineRule="auto"/>
        <w:ind w:firstLine="600" w:firstLineChars="200"/>
        <w:rPr>
          <w:rFonts w:hint="default"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 xml:space="preserve">在助残日期间，从3月下旬到5月底的时间段，组织开展百个微心愿征集、认领活动，并在舟山网和竞舟app发稿，发稿数量为至少3条信息。同时竞舟新闻公众号同步推送2条，视频号1条。 </w:t>
      </w:r>
    </w:p>
    <w:p w14:paraId="7B1FBACC">
      <w:pPr>
        <w:spacing w:line="360" w:lineRule="auto"/>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（四）海报制作</w:t>
      </w:r>
    </w:p>
    <w:p w14:paraId="693CF39F">
      <w:pPr>
        <w:spacing w:line="360" w:lineRule="auto"/>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在9月5日中华慈善日期间，制作中华慈善日海报并放置竞舟APP开机页1天，竞舟新闻微信公众号文末贴图1次，舟山网首页图片栏目3天。</w:t>
      </w:r>
    </w:p>
    <w:p w14:paraId="60D0BC5F">
      <w:pPr>
        <w:pStyle w:val="2"/>
        <w:keepNext w:val="0"/>
        <w:keepLines w:val="0"/>
        <w:pageBreakBefore w:val="0"/>
        <w:numPr>
          <w:ilvl w:val="0"/>
          <w:numId w:val="0"/>
        </w:numPr>
        <w:kinsoku/>
        <w:wordWrap/>
        <w:overflowPunct/>
        <w:topLinePunct w:val="0"/>
        <w:autoSpaceDE/>
        <w:autoSpaceDN/>
        <w:bidi w:val="0"/>
        <w:snapToGrid/>
        <w:spacing w:line="54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四、拟采用的采购方式：单一来源采购方式。</w:t>
      </w:r>
    </w:p>
    <w:p w14:paraId="09A91D3E">
      <w:pPr>
        <w:pStyle w:val="2"/>
        <w:keepNext w:val="0"/>
        <w:keepLines w:val="0"/>
        <w:pageBreakBefore w:val="0"/>
        <w:numPr>
          <w:ilvl w:val="0"/>
          <w:numId w:val="0"/>
        </w:numPr>
        <w:kinsoku/>
        <w:wordWrap/>
        <w:overflowPunct/>
        <w:topLinePunct w:val="0"/>
        <w:autoSpaceDE/>
        <w:autoSpaceDN/>
        <w:bidi w:val="0"/>
        <w:snapToGrid/>
        <w:spacing w:line="54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五、申请理由</w:t>
      </w:r>
    </w:p>
    <w:p w14:paraId="1410A241">
      <w:pPr>
        <w:pStyle w:val="2"/>
        <w:keepNext w:val="0"/>
        <w:keepLines w:val="0"/>
        <w:pageBreakBefore w:val="0"/>
        <w:numPr>
          <w:ilvl w:val="0"/>
          <w:numId w:val="0"/>
        </w:numPr>
        <w:kinsoku/>
        <w:wordWrap/>
        <w:overflowPunct/>
        <w:topLinePunct w:val="0"/>
        <w:autoSpaceDE/>
        <w:autoSpaceDN/>
        <w:bidi w:val="0"/>
        <w:snapToGrid/>
        <w:spacing w:line="54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依据《中华人民共和国政府采购法》第31条第1款“只能从唯一供应商处采购的”的法律依据，拟以自主招标（单一来源）方式采购。</w:t>
      </w:r>
    </w:p>
    <w:p w14:paraId="25396118">
      <w:pPr>
        <w:pStyle w:val="2"/>
        <w:keepNext w:val="0"/>
        <w:keepLines w:val="0"/>
        <w:pageBreakBefore w:val="0"/>
        <w:numPr>
          <w:ilvl w:val="0"/>
          <w:numId w:val="2"/>
        </w:numPr>
        <w:kinsoku/>
        <w:wordWrap/>
        <w:overflowPunct/>
        <w:topLinePunct w:val="0"/>
        <w:autoSpaceDE/>
        <w:autoSpaceDN/>
        <w:bidi w:val="0"/>
        <w:snapToGrid/>
        <w:spacing w:line="540" w:lineRule="exact"/>
        <w:ind w:firstLine="600" w:firstLineChars="200"/>
        <w:rPr>
          <w:rFonts w:hint="eastAsia" w:ascii="仿宋" w:hAnsi="仿宋" w:eastAsia="仿宋" w:cs="仿宋"/>
          <w:sz w:val="30"/>
          <w:szCs w:val="30"/>
          <w:lang w:val="en-US" w:eastAsia="zh-CN"/>
        </w:rPr>
      </w:pPr>
      <w:r>
        <w:rPr>
          <w:rFonts w:hint="eastAsia" w:ascii="仿宋" w:hAnsi="仿宋" w:eastAsia="仿宋" w:cs="仿宋"/>
          <w:kern w:val="2"/>
          <w:sz w:val="30"/>
          <w:szCs w:val="30"/>
          <w:lang w:val="en-US" w:eastAsia="zh-CN" w:bidi="ar-SA"/>
        </w:rPr>
        <w:t>拟定供应商：</w:t>
      </w:r>
      <w:r>
        <w:rPr>
          <w:rFonts w:hint="eastAsia" w:ascii="仿宋" w:hAnsi="仿宋" w:eastAsia="仿宋" w:cs="仿宋"/>
          <w:sz w:val="30"/>
          <w:szCs w:val="30"/>
        </w:rPr>
        <w:t>舟山智媒传播有限公司</w:t>
      </w:r>
    </w:p>
    <w:p w14:paraId="0C605138">
      <w:pPr>
        <w:pStyle w:val="2"/>
        <w:keepNext w:val="0"/>
        <w:keepLines w:val="0"/>
        <w:pageBreakBefore w:val="0"/>
        <w:numPr>
          <w:ilvl w:val="0"/>
          <w:numId w:val="2"/>
        </w:numPr>
        <w:kinsoku/>
        <w:wordWrap/>
        <w:overflowPunct/>
        <w:topLinePunct w:val="0"/>
        <w:autoSpaceDE/>
        <w:autoSpaceDN/>
        <w:bidi w:val="0"/>
        <w:snapToGrid/>
        <w:spacing w:line="54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其它事项</w:t>
      </w:r>
    </w:p>
    <w:p w14:paraId="14878735">
      <w:pPr>
        <w:pStyle w:val="2"/>
        <w:keepNext w:val="0"/>
        <w:keepLines w:val="0"/>
        <w:pageBreakBefore w:val="0"/>
        <w:numPr>
          <w:ilvl w:val="0"/>
          <w:numId w:val="0"/>
        </w:numPr>
        <w:kinsoku/>
        <w:wordWrap/>
        <w:overflowPunct/>
        <w:topLinePunct w:val="0"/>
        <w:autoSpaceDE/>
        <w:autoSpaceDN/>
        <w:bidi w:val="0"/>
        <w:snapToGrid/>
        <w:spacing w:line="54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对该项目拟采用单一来源采购方式及其理由和相关需求有异议的，可以自本公示发出之日起五个工作日内，以书面形式向舟山市慈善总会办公室提出意见。</w:t>
      </w:r>
    </w:p>
    <w:p w14:paraId="3D629241">
      <w:pPr>
        <w:pStyle w:val="2"/>
        <w:keepNext w:val="0"/>
        <w:keepLines w:val="0"/>
        <w:pageBreakBefore w:val="0"/>
        <w:numPr>
          <w:ilvl w:val="0"/>
          <w:numId w:val="0"/>
        </w:numPr>
        <w:kinsoku/>
        <w:wordWrap/>
        <w:overflowPunct/>
        <w:topLinePunct w:val="0"/>
        <w:autoSpaceDE/>
        <w:autoSpaceDN/>
        <w:bidi w:val="0"/>
        <w:snapToGrid/>
        <w:spacing w:line="54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八、采购预算：40000元。</w:t>
      </w:r>
    </w:p>
    <w:p w14:paraId="425F64A6">
      <w:pPr>
        <w:pStyle w:val="2"/>
        <w:keepNext w:val="0"/>
        <w:keepLines w:val="0"/>
        <w:pageBreakBefore w:val="0"/>
        <w:numPr>
          <w:ilvl w:val="0"/>
          <w:numId w:val="0"/>
        </w:numPr>
        <w:kinsoku/>
        <w:wordWrap/>
        <w:overflowPunct/>
        <w:topLinePunct w:val="0"/>
        <w:autoSpaceDE/>
        <w:autoSpaceDN/>
        <w:bidi w:val="0"/>
        <w:snapToGrid/>
        <w:spacing w:line="540" w:lineRule="exact"/>
        <w:ind w:firstLine="600" w:firstLineChars="200"/>
        <w:rPr>
          <w:rFonts w:hint="eastAsia"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九、联系人和联系电话：李巧凤，0580-2609133</w:t>
      </w:r>
    </w:p>
    <w:p w14:paraId="4B0B14B7">
      <w:pPr>
        <w:ind w:firstLine="600" w:firstLineChars="200"/>
        <w:rPr>
          <w:rFonts w:hint="default" w:ascii="仿宋" w:hAnsi="仿宋" w:eastAsia="仿宋" w:cs="仿宋"/>
          <w:kern w:val="2"/>
          <w:sz w:val="30"/>
          <w:szCs w:val="30"/>
          <w:lang w:val="en-US" w:eastAsia="zh-CN" w:bidi="ar-SA"/>
        </w:rPr>
      </w:pPr>
      <w:r>
        <w:rPr>
          <w:rFonts w:hint="eastAsia" w:ascii="仿宋" w:hAnsi="仿宋" w:eastAsia="仿宋" w:cs="仿宋"/>
          <w:kern w:val="2"/>
          <w:sz w:val="30"/>
          <w:szCs w:val="30"/>
          <w:lang w:val="en-US" w:eastAsia="zh-CN" w:bidi="ar-SA"/>
        </w:rPr>
        <w:t>十、公示日期：2026年4月17</w:t>
      </w:r>
      <w:bookmarkStart w:id="0" w:name="_GoBack"/>
      <w:bookmarkEnd w:id="0"/>
      <w:r>
        <w:rPr>
          <w:rFonts w:hint="eastAsia" w:ascii="仿宋" w:hAnsi="仿宋" w:eastAsia="仿宋" w:cs="仿宋"/>
          <w:kern w:val="2"/>
          <w:sz w:val="30"/>
          <w:szCs w:val="30"/>
          <w:lang w:val="en-US" w:eastAsia="zh-CN" w:bidi="ar-SA"/>
        </w:rPr>
        <w:t>日</w:t>
      </w:r>
    </w:p>
    <w:p w14:paraId="2EFA58EB">
      <w:pPr>
        <w:pStyle w:val="2"/>
        <w:keepNext w:val="0"/>
        <w:keepLines w:val="0"/>
        <w:pageBreakBefore w:val="0"/>
        <w:numPr>
          <w:ilvl w:val="0"/>
          <w:numId w:val="0"/>
        </w:numPr>
        <w:kinsoku/>
        <w:wordWrap/>
        <w:overflowPunct/>
        <w:topLinePunct w:val="0"/>
        <w:autoSpaceDE/>
        <w:autoSpaceDN/>
        <w:bidi w:val="0"/>
        <w:snapToGrid/>
        <w:spacing w:line="540" w:lineRule="exact"/>
        <w:ind w:firstLine="420" w:firstLineChars="200"/>
        <w:rPr>
          <w:rFonts w:hint="eastAsia" w:ascii="宋体" w:hAnsi="宋体" w:eastAsia="宋体" w:cs="Times New Roman"/>
          <w:kern w:val="2"/>
          <w:sz w:val="21"/>
          <w:szCs w:val="21"/>
          <w:lang w:val="en-US" w:eastAsia="zh-CN" w:bidi="ar-SA"/>
        </w:rPr>
      </w:pPr>
    </w:p>
    <w:p w14:paraId="20E3457D"/>
    <w:p w14:paraId="451AB025">
      <w:pPr>
        <w:rPr>
          <w:rFonts w:hint="eastAsia"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58A26B"/>
    <w:multiLevelType w:val="singleLevel"/>
    <w:tmpl w:val="4B58A26B"/>
    <w:lvl w:ilvl="0" w:tentative="0">
      <w:start w:val="1"/>
      <w:numFmt w:val="chineseCounting"/>
      <w:suff w:val="nothing"/>
      <w:lvlText w:val="%1、"/>
      <w:lvlJc w:val="left"/>
      <w:rPr>
        <w:rFonts w:hint="eastAsia"/>
      </w:rPr>
    </w:lvl>
  </w:abstractNum>
  <w:abstractNum w:abstractNumId="1">
    <w:nsid w:val="7AE4D1D8"/>
    <w:multiLevelType w:val="singleLevel"/>
    <w:tmpl w:val="7AE4D1D8"/>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9C5CD1"/>
    <w:rsid w:val="09B23C11"/>
    <w:rsid w:val="0B3D39AE"/>
    <w:rsid w:val="0FF22FB9"/>
    <w:rsid w:val="16FD2236"/>
    <w:rsid w:val="17EF1AA9"/>
    <w:rsid w:val="1A2226ED"/>
    <w:rsid w:val="28B83DD5"/>
    <w:rsid w:val="28F74D45"/>
    <w:rsid w:val="2F126018"/>
    <w:rsid w:val="3B351E28"/>
    <w:rsid w:val="3D314871"/>
    <w:rsid w:val="3FCD4A69"/>
    <w:rsid w:val="59900B21"/>
    <w:rsid w:val="6AAF6C52"/>
    <w:rsid w:val="6CB700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adjustRightInd w:val="0"/>
      <w:spacing w:after="120" w:line="360" w:lineRule="atLeast"/>
      <w:textAlignment w:val="baseline"/>
    </w:pPr>
    <w:rPr>
      <w:rFonts w:ascii="Times New Roman" w:hAnsi="Times New Roman" w:eastAsia="宋体" w:cs="Times New Roman"/>
      <w:kern w:val="0"/>
      <w:sz w:val="20"/>
      <w:szCs w:val="20"/>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562</Words>
  <Characters>593</Characters>
  <Lines>0</Lines>
  <Paragraphs>0</Paragraphs>
  <TotalTime>0</TotalTime>
  <ScaleCrop>false</ScaleCrop>
  <LinksUpToDate>false</LinksUpToDate>
  <CharactersWithSpaces>594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2026-01-17T09:47:00Z</dcterms:created>
  <dc:creator>41877</dc:creator>
  <cp:lastModifiedBy>ε小木屋з</cp:lastModifiedBy>
  <dcterms:modified xsi:type="dcterms:W3CDTF">2026-04-17T08:24:29Z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eyJoZGlkIjoiMzcyYzcwYTE1MDc5OTU1YWFjNDVjZTM0MjA5ZDlkYzUiLCJ1c2VySWQiOiI1Mjg4NTUzNjEifQ==</vt:lpwstr>
  </property>
  <property fmtid="{D5CDD505-2E9C-101B-9397-08002B2CF9AE}" pid="4" name="ICV">
    <vt:lpwstr>5AB205AF483B4BC3A5095A334C2B88E3_12</vt:lpwstr>
  </property>
</Properties>
</file>